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eremiah-41"/>
    <w:p>
      <w:pPr>
        <w:pStyle w:val="Heading1"/>
      </w:pPr>
      <w:r>
        <w:t xml:space="preserve">Homiletics Analysis: Jeremiah 41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Broader Unit — Jeremiah 37–44 (The Fall and Its Aftermath):</w:t>
      </w:r>
      <w:r>
        <w:t xml:space="preserve"> </w:t>
      </w:r>
      <w:r>
        <w:t xml:space="preserve">Jeremiah 37–44 forms a sustained narrative unit tracing the final collapse of Jerusalem, the fate of Jeremiah during and after the siege, and the catastrophic decisions of the survivors who remain in the land. The broader unit’s claim is that covenant unfaithfulness produces inescapable judgment, and that even in judgment God’s word through Jeremiah remains the only reliable guide — a word the people persistently refuse. Jeremiah 41 functions within this unit as the darkest episode in the post-fall narrative: the assassination of Gedaliah and the subsequent violence unleash chaos that drives the remaining community toward Egypt, the very reversal of the Exodus, which chapter 42–44 will dramatize.</w:t>
      </w:r>
    </w:p>
    <w:p>
      <w:pPr>
        <w:pStyle w:val="BodyText"/>
      </w:pPr>
      <w:r>
        <w:rPr>
          <w:b/>
          <w:bCs/>
        </w:rPr>
        <w:t xml:space="preserve">This Text — Content:</w:t>
      </w:r>
      <w:r>
        <w:t xml:space="preserve"> </w:t>
      </w:r>
      <w:r>
        <w:t xml:space="preserve">Jeremiah 41 narrates the assassination of Gedaliah ben Ahikam, the governor appointed by Babylon over the remnant in Judah, by Ishmael ben Netaniah — a member of the royal line acting in collusion with Baalis king of the Ammonites. The chapter opens with Ishmael’s treacherous murder of Gedaliah at Mizpah during a shared meal, along with the Judeans and Babylonian soldiers present (vv. 1–3). Ishmael then massacres eighty pilgrims traveling to the ruined temple site, slaughtering seventy of them and concealing the bodies in a cistern (vv. 4–9). He takes captive the remaining population of Mizpah, including the king’s daughters, and sets out toward Ammon (vv. 10–12). Johanan ben Kareah, who had warned Gedaliah of the assassination plot (cf. 40:13–16), intercepts Ishmael at Gibeon. The captives flee to Johanan, but Ishmael escapes with eight men to Ammon (vv. 11–15). The chapter closes with Johanan gathering the survivors and heading toward Egypt out of fear of Babylonian reprisal (vv. 16–18).</w:t>
      </w:r>
    </w:p>
    <w:p>
      <w:pPr>
        <w:pStyle w:val="BodyText"/>
      </w:pPr>
      <w:r>
        <w:rPr>
          <w:b/>
          <w:bCs/>
        </w:rPr>
        <w:t xml:space="preserve">This Text — Intent:</w:t>
      </w:r>
      <w:r>
        <w:t xml:space="preserve"> </w:t>
      </w:r>
      <w:r>
        <w:t xml:space="preserve">God’s intent through this chapter is to show, with unflinching realism, what covenant rebellion produces when played out to its full terminus: not merely exile but the disintegration of any ordered community, the destruction of trust, the death of the innocent alongside the guilty, and the self-perpetuating spiral of human violence and fear. The chapter contains no divine speech, no prophetic oracle, no word from Jeremiah — and that silence is itself communicative. God is letting the consequences of sustained rebellion speak without commentary. The intent is to produce in the reader a horrified recognition that the trajectory of rejecting God’s word ends not merely in external loss but in the destruction of human community itself — and that even rescue (Johanan’s intervention) produces not safety but the next fearful step toward a worse catastrophe.</w:t>
      </w:r>
    </w:p>
    <w:p>
      <w:r>
        <w:pict>
          <v:rect style="width:0;height:1.5pt" o:hralign="center" o:hrstd="t" o:hr="t"/>
        </w:pict>
      </w:r>
    </w:p>
    <w:p>
      <w:pPr>
        <w:pStyle w:val="FirstParagraph"/>
      </w:pPr>
      <w:r>
        <w:rPr>
          <w:b/>
          <w:bCs/>
        </w:rPr>
        <w:t xml:space="preserve">Subject Sentence:</w:t>
      </w:r>
      <w:r>
        <w:t xml:space="preserve"> </w:t>
      </w:r>
      <w:r>
        <w:t xml:space="preserve">Covenant rebellion reaches its terminus in self-perpetuating violence, fear, and communal dissolution.</w:t>
      </w:r>
    </w:p>
    <w:p>
      <w:r>
        <w:pict>
          <v:rect style="width:0;height:1.5pt" o:hralign="center" o:hrstd="t" o:hr="t"/>
        </w:pict>
      </w:r>
    </w:p>
    <w:p>
      <w:pPr>
        <w:pStyle w:val="FirstParagraph"/>
      </w:pPr>
      <w:r>
        <w:rPr>
          <w:b/>
          <w:bCs/>
        </w:rPr>
        <w:t xml:space="preserve">Primary Claim:</w:t>
      </w:r>
      <w:r>
        <w:t xml:space="preserve"> </w:t>
      </w:r>
      <w:r>
        <w:t xml:space="preserve">God is showing, through the aftermath of Jerusalem’s fall, that a community which has persistently rejected His word loses not only its land but its capacity for trust, order, and genuine safety — and that human rescue apart from God’s direction only accelerates the spiral downward.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On the significance of Ishmael’s royal lineage:</w:t>
      </w:r>
      <w:r>
        <w:t xml:space="preserve"> </w:t>
      </w:r>
      <w:r>
        <w:t xml:space="preserve">Ishmael is identified as</w:t>
      </w:r>
      <w:r>
        <w:t xml:space="preserve"> </w:t>
      </w:r>
      <w:r>
        <w:t xml:space="preserve">“of the royal seed”</w:t>
      </w:r>
      <w:r>
        <w:t xml:space="preserve"> </w:t>
      </w:r>
      <w:r>
        <w:t xml:space="preserve">(v. 1), a detail some readers treat as incidental color. It is not. Ishmael’s claim to royal lineage likely motivates his resentment of Gedaliah’s Babylonian-appointed authority — a remnant of the old Davidic establishment refusing to accept the new post-judgment order God has established. The Reformed reading presses this: Ishmael is not simply a political opportunist but a representative of the refusal to accept God’s judgment. His violence is ideological as well as personal — the refusal of the surviving establishment to submit to God’s discipline. This reading is more load-bearing than merely sociological analysis and should govern the exposition.</w:t>
      </w:r>
    </w:p>
    <w:p>
      <w:pPr>
        <w:pStyle w:val="BodyText"/>
      </w:pPr>
      <w:r>
        <w:rPr>
          <w:b/>
          <w:bCs/>
        </w:rPr>
        <w:t xml:space="preserve">On Gedaliah’s naivety:</w:t>
      </w:r>
      <w:r>
        <w:t xml:space="preserve"> </w:t>
      </w:r>
      <w:r>
        <w:t xml:space="preserve">Some interpreters fault Gedaliah’s trust in Ishmael as culpable naivety — he had been warned (40:13–16) and refused to believe the threat. This is accurate as far as it goes, but should not become the sermon’s center (see Pitfalls below). Gedaliah is not a primary exemplar here; his naivety is one ingredient in a larger tragic chemistry. The moralistic reading that reduces this chapter to</w:t>
      </w:r>
      <w:r>
        <w:t xml:space="preserve"> </w:t>
      </w:r>
      <w:r>
        <w:t xml:space="preserve">“be discerning about who you trust”</w:t>
      </w:r>
      <w:r>
        <w:t xml:space="preserve"> </w:t>
      </w:r>
      <w:r>
        <w:t xml:space="preserve">misses the chapter’s canonical weight entirely.</w:t>
      </w:r>
    </w:p>
    <w:p>
      <w:pPr>
        <w:pStyle w:val="BodyText"/>
      </w:pPr>
      <w:r>
        <w:rPr>
          <w:b/>
          <w:bCs/>
        </w:rPr>
        <w:t xml:space="preserve">On the massacre of the pilgrims (vv. 4–9):</w:t>
      </w:r>
      <w:r>
        <w:t xml:space="preserve"> </w:t>
      </w:r>
      <w:r>
        <w:t xml:space="preserve">The eighty pilgrims traveling to the ruined temple site — with shaved beards, torn clothes, and self-laceration, bearing offerings — are making a journey of mourning and worship toward a destroyed sanctuary. Their murder is among the most grotesque acts in the chapter and raises the question of theodicy directly. Some readers have pressed this toward a theodicy framework: where is God when the worshipers are massacred? The Reformed reading does not dodge this but contextualizes it within the broader narrative: these deaths occur in the space that covenant faithlessness has opened. The text does not answer the theodicy question directly; it presents the horror without resolution, which is itself part of the chapter’s rhetorical force.</w:t>
      </w:r>
    </w:p>
    <w:p>
      <w:pPr>
        <w:pStyle w:val="BodyText"/>
      </w:pPr>
      <w:r>
        <w:rPr>
          <w:b/>
          <w:bCs/>
        </w:rPr>
        <w:t xml:space="preserve">On Johanan as rescuer:</w:t>
      </w:r>
      <w:r>
        <w:t xml:space="preserve"> </w:t>
      </w:r>
      <w:r>
        <w:t xml:space="preserve">Johanan’s intervention is sometimes read as an unambiguous positive — a loyal Judean who did what he could. This reading partially holds but must be qualified. Johanan successfully rescues the captives from Ishmael, but his subsequent response (heading toward Egypt out of fear, vv. 16–18) demonstrates that human rescue apart from submission to God’s word is no rescue at all. The chapter ends with the survivors more endangered than before — heading toward Egypt in fear rather than staying in the land in faith. The Reformed reading must hold both sides: Johanan is courageous and right to pursue Ishmael, yet his courage is ultimately in service of his own assessment of the situation rather than God’s direction. Chapters 42–44 will confirm this.</w:t>
      </w:r>
    </w:p>
    <w:p>
      <w:pPr>
        <w:pStyle w:val="BodyText"/>
      </w:pPr>
      <w:r>
        <w:rPr>
          <w:b/>
          <w:bCs/>
        </w:rPr>
        <w:t xml:space="preserve">No significant divergence exists on the chapter’s basic narrative meaning.</w:t>
      </w:r>
      <w:r>
        <w:t xml:space="preserve"> </w:t>
      </w:r>
      <w:r>
        <w:t xml:space="preserve">The major interpretive question is one of emphasis and function: is this chapter primarily about human treachery, political instability, the failure of particular leaders, or the theological trajectory of covenant rejection? The Reformed reading insists on the last, with the others as supporting evidence rather than central claims.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28:15–68</w:t>
      </w:r>
      <w:r>
        <w:t xml:space="preserve"> </w:t>
      </w:r>
      <w:r>
        <w:t xml:space="preserve">— The covenant curses catalog precisely the kind of social disintegration this chapter depicts: being consumed by sword, becoming a horror to all kingdoms, being led back to Egypt in ships. Jeremiah 41 is not random tragedy; it is Deuteronomy 28 fulfilling itself in real time.</w:t>
      </w:r>
    </w:p>
    <w:p>
      <w:pPr>
        <w:numPr>
          <w:ilvl w:val="0"/>
          <w:numId w:val="1001"/>
        </w:numPr>
      </w:pPr>
      <w:r>
        <w:rPr>
          <w:b/>
          <w:bCs/>
        </w:rPr>
        <w:t xml:space="preserve">Jeremiah 40:13–16</w:t>
      </w:r>
      <w:r>
        <w:t xml:space="preserve"> </w:t>
      </w:r>
      <w:r>
        <w:t xml:space="preserve">— Gedaliah’s refusal to believe Johanan’s warning about Ishmael directly sets up the assassination. The chapter cannot be read apart from this antecedent — it is the immediate consequence of refusing a true word from a reliable witness, a pattern that has governed the entire book.</w:t>
      </w:r>
    </w:p>
    <w:p>
      <w:pPr>
        <w:numPr>
          <w:ilvl w:val="0"/>
          <w:numId w:val="1001"/>
        </w:numPr>
      </w:pPr>
      <w:r>
        <w:rPr>
          <w:b/>
          <w:bCs/>
        </w:rPr>
        <w:t xml:space="preserve">2 Kings 25:22–26</w:t>
      </w:r>
      <w:r>
        <w:t xml:space="preserve"> </w:t>
      </w:r>
      <w:r>
        <w:t xml:space="preserve">— The parallel account of the same events, briefer and less detailed, confirms the historical grounding and situates the events within the Deuteronomistic History’s larger assessment of the fall. Reading Jeremiah 41 alongside 2 Kings 25 underscores how the narrative has been preserved across two canonical streams as a warning.</w:t>
      </w:r>
    </w:p>
    <w:p>
      <w:pPr>
        <w:numPr>
          <w:ilvl w:val="0"/>
          <w:numId w:val="1001"/>
        </w:numPr>
      </w:pPr>
      <w:r>
        <w:rPr>
          <w:b/>
          <w:bCs/>
        </w:rPr>
        <w:t xml:space="preserve">Proverbs 14:12</w:t>
      </w:r>
      <w:r>
        <w:t xml:space="preserve"> </w:t>
      </w:r>
      <w:r>
        <w:t xml:space="preserve">—</w:t>
      </w:r>
      <w:r>
        <w:t xml:space="preserve"> </w:t>
      </w:r>
      <w:r>
        <w:t xml:space="preserve">“There is a way that seems right to a man, but its end is the way of death.”</w:t>
      </w:r>
      <w:r>
        <w:t xml:space="preserve"> </w:t>
      </w:r>
      <w:r>
        <w:t xml:space="preserve">Johanan’s decision to flee to Egypt (v. 17) at the chapter’s close embodies this proverb with tragic exactness — a decision that appears rational and self-preserving but is leading the survivors toward their destruction (cf. Jeremiah 42–44).</w:t>
      </w:r>
    </w:p>
    <w:p>
      <w:pPr>
        <w:numPr>
          <w:ilvl w:val="0"/>
          <w:numId w:val="1001"/>
        </w:numPr>
      </w:pPr>
      <w:r>
        <w:rPr>
          <w:b/>
          <w:bCs/>
        </w:rPr>
        <w:t xml:space="preserve">Luke 13:34–35 / Matthew 23:37–38</w:t>
      </w:r>
      <w:r>
        <w:t xml:space="preserve"> </w:t>
      </w:r>
      <w:r>
        <w:t xml:space="preserve">— Jesus’s lament over Jerusalem (</w:t>
      </w:r>
      <w:r>
        <w:t xml:space="preserve">“how often would I have gathered your children together...and you were not willing”</w:t>
      </w:r>
      <w:r>
        <w:t xml:space="preserve">) is the christological register of this same reality: the people who reject God’s gathering word are left with a desolate house. Jeremiah 41 is one of the historical data points behind that lament.</w:t>
      </w:r>
    </w:p>
    <w:p>
      <w:r>
        <w:pict>
          <v:rect style="width:0;height:1.5pt" o:hralign="center" o:hrstd="t" o:hr="t"/>
        </w:pict>
      </w:r>
    </w:p>
    <w:p>
      <w:pPr>
        <w:pStyle w:val="FirstParagraph"/>
      </w:pPr>
      <w:r>
        <w:rPr>
          <w:b/>
          <w:bCs/>
        </w:rPr>
        <w:t xml:space="preserve">Aim:</w:t>
      </w:r>
      <w:r>
        <w:t xml:space="preserve"> </w:t>
      </w:r>
      <w:r>
        <w:t xml:space="preserve">To confront the reader with the full cost of sustained covenant rejection — not merely loss of blessing, but the disintegration of community, trust, and safety — and to press the question of whether they are making Gedaliah’s mistake, Ishmael’s choice, or Johanan’s half-obedience.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41:1</w:t>
            </w:r>
          </w:p>
        </w:tc>
        <w:tc>
          <w:tcPr/>
          <w:p>
            <w:pPr>
              <w:pStyle w:val="Compact"/>
            </w:pPr>
            <w:r>
              <w:t xml:space="preserve">Ishmael ben Netaniah and ten men come to Gedaliah at Mizpah in the seventh month; the meal setting implies hospitality and peace</w:t>
            </w:r>
          </w:p>
        </w:tc>
        <w:tc>
          <w:tcPr/>
          <w:p>
            <w:pPr>
              <w:pStyle w:val="Compact"/>
            </w:pPr>
            <w:r>
              <w:t xml:space="preserve">“Of the royal seed”</w:t>
            </w:r>
            <w:r>
              <w:t xml:space="preserve"> </w:t>
            </w:r>
            <w:r>
              <w:t xml:space="preserve">— royal lineage signals ideological as well as personal motivation; seventh month may correspond to the Festival of Tabernacles</w:t>
            </w:r>
          </w:p>
        </w:tc>
      </w:tr>
      <w:tr>
        <w:tc>
          <w:tcPr/>
          <w:p>
            <w:pPr>
              <w:pStyle w:val="Compact"/>
            </w:pPr>
            <w:r>
              <w:t xml:space="preserve">41:2–3</w:t>
            </w:r>
          </w:p>
        </w:tc>
        <w:tc>
          <w:tcPr/>
          <w:p>
            <w:pPr>
              <w:pStyle w:val="Compact"/>
            </w:pPr>
            <w:r>
              <w:t xml:space="preserve">Ishmael kills Gedaliah, the Judeans with him, and the Babylonian soldiers present</w:t>
            </w:r>
          </w:p>
        </w:tc>
        <w:tc>
          <w:tcPr/>
          <w:p>
            <w:pPr>
              <w:pStyle w:val="Compact"/>
            </w:pPr>
            <w:r>
              <w:t xml:space="preserve">Comprehensive slaughter — removes all witnesses and all Babylonian presence; a deliberate erasure of the new order</w:t>
            </w:r>
          </w:p>
        </w:tc>
      </w:tr>
      <w:tr>
        <w:tc>
          <w:tcPr/>
          <w:p>
            <w:pPr>
              <w:pStyle w:val="Compact"/>
            </w:pPr>
            <w:r>
              <w:t xml:space="preserve">41:4</w:t>
            </w:r>
          </w:p>
        </w:tc>
        <w:tc>
          <w:tcPr/>
          <w:p>
            <w:pPr>
              <w:pStyle w:val="Compact"/>
            </w:pPr>
            <w:r>
              <w:t xml:space="preserve">The murder is unknown the day after</w:t>
            </w:r>
          </w:p>
        </w:tc>
        <w:tc>
          <w:tcPr/>
          <w:p>
            <w:pPr>
              <w:pStyle w:val="Compact"/>
            </w:pPr>
            <w:r>
              <w:t xml:space="preserve">The secrecy amplifies the treachery — no one knows, no alarm is raised; Ishmael continues to operate under false cover</w:t>
            </w:r>
          </w:p>
        </w:tc>
      </w:tr>
      <w:tr>
        <w:tc>
          <w:tcPr/>
          <w:p>
            <w:pPr>
              <w:pStyle w:val="Compact"/>
            </w:pPr>
            <w:r>
              <w:t xml:space="preserve">41:5</w:t>
            </w:r>
          </w:p>
        </w:tc>
        <w:tc>
          <w:tcPr/>
          <w:p>
            <w:pPr>
              <w:pStyle w:val="Compact"/>
            </w:pPr>
            <w:r>
              <w:t xml:space="preserve">Eighty men from Shechem, Shiloh, and Samaria arrive with offerings for the house of the LORD</w:t>
            </w:r>
          </w:p>
        </w:tc>
        <w:tc>
          <w:tcPr/>
          <w:p>
            <w:pPr>
              <w:pStyle w:val="Compact"/>
            </w:pPr>
            <w:r>
              <w:t xml:space="preserve">These are pilgrims in mourning dress — shaved beards, torn clothes, self-laceration — bringing grain offerings and incense to the ruined temple site</w:t>
            </w:r>
          </w:p>
        </w:tc>
      </w:tr>
      <w:tr>
        <w:tc>
          <w:tcPr/>
          <w:p>
            <w:pPr>
              <w:pStyle w:val="Compact"/>
            </w:pPr>
            <w:r>
              <w:t xml:space="preserve">41:6</w:t>
            </w:r>
          </w:p>
        </w:tc>
        <w:tc>
          <w:tcPr/>
          <w:p>
            <w:pPr>
              <w:pStyle w:val="Compact"/>
            </w:pPr>
            <w:r>
              <w:t xml:space="preserve">Ishmael goes out from Mizpah weeping, inviting them to come to Gedaliah</w:t>
            </w:r>
          </w:p>
        </w:tc>
        <w:tc>
          <w:tcPr/>
          <w:p>
            <w:pPr>
              <w:pStyle w:val="Compact"/>
            </w:pPr>
            <w:r>
              <w:t xml:space="preserve">Feigned grief weaponized — the same hospitality convention used to kill Gedaliah is now deployed against the pilgrims</w:t>
            </w:r>
          </w:p>
        </w:tc>
      </w:tr>
      <w:tr>
        <w:tc>
          <w:tcPr/>
          <w:p>
            <w:pPr>
              <w:pStyle w:val="Compact"/>
            </w:pPr>
            <w:r>
              <w:t xml:space="preserve">41:7</w:t>
            </w:r>
          </w:p>
        </w:tc>
        <w:tc>
          <w:tcPr/>
          <w:p>
            <w:pPr>
              <w:pStyle w:val="Compact"/>
            </w:pPr>
            <w:r>
              <w:t xml:space="preserve">Ishmael kills seventy of the eighty and throws them into a cistern</w:t>
            </w:r>
          </w:p>
        </w:tc>
        <w:tc>
          <w:tcPr/>
          <w:p>
            <w:pPr>
              <w:pStyle w:val="Compact"/>
            </w:pPr>
            <w:r>
              <w:t xml:space="preserve">The massacre is hidden — the cistern becomes a mass grave; ten are spared by offering Ishmael their food stores</w:t>
            </w:r>
          </w:p>
        </w:tc>
      </w:tr>
      <w:tr>
        <w:tc>
          <w:tcPr/>
          <w:p>
            <w:pPr>
              <w:pStyle w:val="Compact"/>
            </w:pPr>
            <w:r>
              <w:t xml:space="preserve">41:8–9</w:t>
            </w:r>
          </w:p>
        </w:tc>
        <w:tc>
          <w:tcPr/>
          <w:p>
            <w:pPr>
              <w:pStyle w:val="Compact"/>
            </w:pPr>
            <w:r>
              <w:t xml:space="preserve">The ten who had stores of food in the field are spared; the cistern identified as the one made by King Asa during war with Baasha</w:t>
            </w:r>
          </w:p>
        </w:tc>
        <w:tc>
          <w:tcPr/>
          <w:p>
            <w:pPr>
              <w:pStyle w:val="Compact"/>
            </w:pPr>
            <w:r>
              <w:t xml:space="preserve">Historical detail grounds the atrocity in place and memory; the cistern has a history of military function</w:t>
            </w:r>
          </w:p>
        </w:tc>
      </w:tr>
      <w:tr>
        <w:tc>
          <w:tcPr/>
          <w:p>
            <w:pPr>
              <w:pStyle w:val="Compact"/>
            </w:pPr>
            <w:r>
              <w:t xml:space="preserve">41:10</w:t>
            </w:r>
          </w:p>
        </w:tc>
        <w:tc>
          <w:tcPr/>
          <w:p>
            <w:pPr>
              <w:pStyle w:val="Compact"/>
            </w:pPr>
            <w:r>
              <w:t xml:space="preserve">Ishmael takes captive all the people remaining at Mizpah, including the king’s daughters, and departs toward Ammon</w:t>
            </w:r>
          </w:p>
        </w:tc>
        <w:tc>
          <w:tcPr/>
          <w:p>
            <w:pPr>
              <w:pStyle w:val="Compact"/>
            </w:pPr>
            <w:r>
              <w:t xml:space="preserve">The</w:t>
            </w:r>
            <w:r>
              <w:t xml:space="preserve"> </w:t>
            </w:r>
            <w:r>
              <w:t xml:space="preserve">“king’s daughters”</w:t>
            </w:r>
            <w:r>
              <w:t xml:space="preserve"> </w:t>
            </w:r>
            <w:r>
              <w:t xml:space="preserve">— likely Zedekiah’s daughters left in Gedaliah’s care — become pawns; the community is taken as a hostage convoy</w:t>
            </w:r>
          </w:p>
        </w:tc>
      </w:tr>
      <w:tr>
        <w:tc>
          <w:tcPr/>
          <w:p>
            <w:pPr>
              <w:pStyle w:val="Compact"/>
            </w:pPr>
            <w:r>
              <w:t xml:space="preserve">41:11–12</w:t>
            </w:r>
          </w:p>
        </w:tc>
        <w:tc>
          <w:tcPr/>
          <w:p>
            <w:pPr>
              <w:pStyle w:val="Compact"/>
            </w:pPr>
            <w:r>
              <w:t xml:space="preserve">Johanan ben Kareah hears of Ishmael’s actions, takes all the commanders, and pursues Ishmael to the great pool at Gibeon</w:t>
            </w:r>
          </w:p>
        </w:tc>
        <w:tc>
          <w:tcPr/>
          <w:p>
            <w:pPr>
              <w:pStyle w:val="Compact"/>
            </w:pPr>
            <w:r>
              <w:t xml:space="preserve">Johanan acts immediately; Gibeon is approximately six miles from Mizpah</w:t>
            </w:r>
          </w:p>
        </w:tc>
      </w:tr>
      <w:tr>
        <w:tc>
          <w:tcPr/>
          <w:p>
            <w:pPr>
              <w:pStyle w:val="Compact"/>
            </w:pPr>
            <w:r>
              <w:t xml:space="preserve">41:13–14</w:t>
            </w:r>
          </w:p>
        </w:tc>
        <w:tc>
          <w:tcPr/>
          <w:p>
            <w:pPr>
              <w:pStyle w:val="Compact"/>
            </w:pPr>
            <w:r>
              <w:t xml:space="preserve">When the captives see Johanan, they turn and run to him; Ishmael loses his captives</w:t>
            </w:r>
          </w:p>
        </w:tc>
        <w:tc>
          <w:tcPr/>
          <w:p>
            <w:pPr>
              <w:pStyle w:val="Compact"/>
            </w:pPr>
            <w:r>
              <w:t xml:space="preserve">The people’s flight to Johanan reads as relief and hope — but the chapter’s ending will complicate this</w:t>
            </w:r>
          </w:p>
        </w:tc>
      </w:tr>
      <w:tr>
        <w:tc>
          <w:tcPr/>
          <w:p>
            <w:pPr>
              <w:pStyle w:val="Compact"/>
            </w:pPr>
            <w:r>
              <w:t xml:space="preserve">41:15</w:t>
            </w:r>
          </w:p>
        </w:tc>
        <w:tc>
          <w:tcPr/>
          <w:p>
            <w:pPr>
              <w:pStyle w:val="Compact"/>
            </w:pPr>
            <w:r>
              <w:t xml:space="preserve">Ishmael escapes with eight men to Ammon</w:t>
            </w:r>
          </w:p>
        </w:tc>
        <w:tc>
          <w:tcPr/>
          <w:p>
            <w:pPr>
              <w:pStyle w:val="Compact"/>
            </w:pPr>
            <w:r>
              <w:t xml:space="preserve">The villain escapes — there is no resolution, no justice; the wound is left open</w:t>
            </w:r>
          </w:p>
        </w:tc>
      </w:tr>
      <w:tr>
        <w:tc>
          <w:tcPr/>
          <w:p>
            <w:pPr>
              <w:pStyle w:val="Compact"/>
            </w:pPr>
            <w:r>
              <w:t xml:space="preserve">41:16–17</w:t>
            </w:r>
          </w:p>
        </w:tc>
        <w:tc>
          <w:tcPr/>
          <w:p>
            <w:pPr>
              <w:pStyle w:val="Compact"/>
            </w:pPr>
            <w:r>
              <w:t xml:space="preserve">Johanan takes all the rescued people and stops at Geruth Chimham near Bethlehem, intending to go to Egypt</w:t>
            </w:r>
          </w:p>
        </w:tc>
        <w:tc>
          <w:tcPr/>
          <w:p>
            <w:pPr>
              <w:pStyle w:val="Compact"/>
            </w:pPr>
            <w:r>
              <w:t xml:space="preserve">Egypt is the destination — the great reversal; fear of Babylonian reprisal drives the decision, not God’s instruction</w:t>
            </w:r>
          </w:p>
        </w:tc>
      </w:tr>
      <w:tr>
        <w:tc>
          <w:tcPr/>
          <w:p>
            <w:pPr>
              <w:pStyle w:val="Compact"/>
            </w:pPr>
            <w:r>
              <w:t xml:space="preserve">41:18</w:t>
            </w:r>
          </w:p>
        </w:tc>
        <w:tc>
          <w:tcPr/>
          <w:p>
            <w:pPr>
              <w:pStyle w:val="Compact"/>
            </w:pPr>
            <w:r>
              <w:t xml:space="preserve">They fear Babylon because Ishmael killed Gedaliah whom Babylon had appointed</w:t>
            </w:r>
          </w:p>
        </w:tc>
        <w:tc>
          <w:tcPr/>
          <w:p>
            <w:pPr>
              <w:pStyle w:val="Compact"/>
            </w:pPr>
            <w:r>
              <w:t xml:space="preserve">The stated reason for fleeing: fear of collective punishment from Nebuchadnezzar; this fear will govern chapters 42–44 and will prove to be the final tragic choice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41:1–3</w:t>
            </w:r>
          </w:p>
        </w:tc>
        <w:tc>
          <w:tcPr/>
          <w:p>
            <w:pPr>
              <w:pStyle w:val="Compact"/>
            </w:pPr>
            <w:r>
              <w:t xml:space="preserve">The Assassination of Gedaliah — Treachery at the Table</w:t>
            </w:r>
          </w:p>
        </w:tc>
      </w:tr>
      <w:tr>
        <w:tc>
          <w:tcPr/>
          <w:p>
            <w:pPr>
              <w:pStyle w:val="Compact"/>
            </w:pPr>
            <w:r>
              <w:t xml:space="preserve">2</w:t>
            </w:r>
          </w:p>
        </w:tc>
        <w:tc>
          <w:tcPr/>
          <w:p>
            <w:pPr>
              <w:pStyle w:val="Compact"/>
            </w:pPr>
            <w:r>
              <w:t xml:space="preserve">41:4–9</w:t>
            </w:r>
          </w:p>
        </w:tc>
        <w:tc>
          <w:tcPr/>
          <w:p>
            <w:pPr>
              <w:pStyle w:val="Compact"/>
            </w:pPr>
            <w:r>
              <w:t xml:space="preserve">The Massacre of the Pilgrims — Atrocity Concealed</w:t>
            </w:r>
          </w:p>
        </w:tc>
      </w:tr>
      <w:tr>
        <w:tc>
          <w:tcPr/>
          <w:p>
            <w:pPr>
              <w:pStyle w:val="Compact"/>
            </w:pPr>
            <w:r>
              <w:t xml:space="preserve">3</w:t>
            </w:r>
          </w:p>
        </w:tc>
        <w:tc>
          <w:tcPr/>
          <w:p>
            <w:pPr>
              <w:pStyle w:val="Compact"/>
            </w:pPr>
            <w:r>
              <w:t xml:space="preserve">41:10–12</w:t>
            </w:r>
          </w:p>
        </w:tc>
        <w:tc>
          <w:tcPr/>
          <w:p>
            <w:pPr>
              <w:pStyle w:val="Compact"/>
            </w:pPr>
            <w:r>
              <w:t xml:space="preserve">The Taking of Captives and the Pursuit — Community as Commodity</w:t>
            </w:r>
          </w:p>
        </w:tc>
      </w:tr>
      <w:tr>
        <w:tc>
          <w:tcPr/>
          <w:p>
            <w:pPr>
              <w:pStyle w:val="Compact"/>
            </w:pPr>
            <w:r>
              <w:t xml:space="preserve">4</w:t>
            </w:r>
          </w:p>
        </w:tc>
        <w:tc>
          <w:tcPr/>
          <w:p>
            <w:pPr>
              <w:pStyle w:val="Compact"/>
            </w:pPr>
            <w:r>
              <w:t xml:space="preserve">41:13–15</w:t>
            </w:r>
          </w:p>
        </w:tc>
        <w:tc>
          <w:tcPr/>
          <w:p>
            <w:pPr>
              <w:pStyle w:val="Compact"/>
            </w:pPr>
            <w:r>
              <w:t xml:space="preserve">The Rescue and the Escape — Partial Justice, No Closure</w:t>
            </w:r>
          </w:p>
        </w:tc>
      </w:tr>
      <w:tr>
        <w:tc>
          <w:tcPr/>
          <w:p>
            <w:pPr>
              <w:pStyle w:val="Compact"/>
            </w:pPr>
            <w:r>
              <w:t xml:space="preserve">5</w:t>
            </w:r>
          </w:p>
        </w:tc>
        <w:tc>
          <w:tcPr/>
          <w:p>
            <w:pPr>
              <w:pStyle w:val="Compact"/>
            </w:pPr>
            <w:r>
              <w:t xml:space="preserve">41:16–18</w:t>
            </w:r>
          </w:p>
        </w:tc>
        <w:tc>
          <w:tcPr/>
          <w:p>
            <w:pPr>
              <w:pStyle w:val="Compact"/>
            </w:pPr>
            <w:r>
              <w:t xml:space="preserve">Flight Toward Egypt — Fear Chooses a Direction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Covenant rebellion reaches its terminus in self-perpetuating violence, fear, and communal dissolution.</w:t>
      </w:r>
    </w:p>
    <w:p>
      <w:pPr>
        <w:pStyle w:val="BodyText"/>
      </w:pPr>
      <w:r>
        <w:rPr>
          <w:b/>
          <w:bCs/>
        </w:rPr>
        <w:t xml:space="preserve">Primary Claim:</w:t>
      </w:r>
      <w:r>
        <w:t xml:space="preserve"> </w:t>
      </w:r>
      <w:r>
        <w:t xml:space="preserve">God is showing, through the aftermath of Jerusalem’s fall, that a community which has persistently rejected His word loses not only its land but its capacity for trust, order, and genuine safety — and that human rescue apart from God’s direction only accelerates the spiral downward.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Recognize that sustained refusal of God’s word does not merely incur loss — it destroys the fabric of community itself.</w:t>
      </w:r>
      <w:r>
        <w:t xml:space="preserve"> </w:t>
      </w:r>
      <w:r>
        <w:rPr>
          <w:i/>
          <w:iCs/>
        </w:rPr>
        <w:t xml:space="preserve">(Mind/Belief)</w:t>
      </w:r>
      <w:r>
        <w:t xml:space="preserve"> </w:t>
      </w:r>
      <w:r>
        <w:t xml:space="preserve">The reader may be inclined to think of sin’s consequences in terms of personal loss — forfeited blessing, broken relationships, wasted years. Jeremiah 41 presses far harder than that. The carnage of this chapter — the murder of Gedaliah, the massacre of the pilgrims, the taking of the hostages — is not random. It is the social and relational fabric of a community dissolving because the binding word of God has been systematically rejected over generations. When a congregation, a family, or an individual persistently refuses to hear and heed God’s word, the consequences are not merely external; they corrupt the capacity for trust, honest speech, and genuine community. The reader should examine not just what they have lost by sin but what they are becoming.</w:t>
      </w:r>
    </w:p>
    <w:p>
      <w:pPr>
        <w:pStyle w:val="BodyText"/>
      </w:pPr>
      <w:r>
        <w:rPr>
          <w:b/>
          <w:bCs/>
        </w:rPr>
        <w:t xml:space="preserve">2. Do not mistake hospitality for safety, or apparent peace for real peace, when you are operating outside God’s covenant order.</w:t>
      </w:r>
      <w:r>
        <w:t xml:space="preserve"> </w:t>
      </w:r>
      <w:r>
        <w:rPr>
          <w:i/>
          <w:iCs/>
        </w:rPr>
        <w:t xml:space="preserve">(Mind/Belief)</w:t>
      </w:r>
      <w:r>
        <w:t xml:space="preserve"> </w:t>
      </w:r>
      <w:r>
        <w:t xml:space="preserve">Ishmael uses the conventions of hospitality — the shared meal, the weeping greeting, the welcome — as instruments of murder. This is not incidental. In a community operating outside covenant fidelity, even the reliable forms of human relationship become weaponized. The reader who thinks peace can be constructed by good manners, good management, and shrewd human calculation — without submission to God’s governing word — is doing what Gedaliah did. He had warning. He had reliable witnesses. He refused to believe the threat because it seemed too extreme. Do not let the appearance of stability silence the reliable warnings God has already given you through His word.</w:t>
      </w:r>
    </w:p>
    <w:p>
      <w:pPr>
        <w:pStyle w:val="BodyText"/>
      </w:pPr>
      <w:r>
        <w:rPr>
          <w:b/>
          <w:bCs/>
        </w:rPr>
        <w:t xml:space="preserve">3. Grieve the massacre of the innocent without flinching — and let that grief drive you toward the God who does not forget.</w:t>
      </w:r>
      <w:r>
        <w:t xml:space="preserve"> </w:t>
      </w:r>
      <w:r>
        <w:rPr>
          <w:i/>
          <w:iCs/>
        </w:rPr>
        <w:t xml:space="preserve">(Affections/Worship)</w:t>
      </w:r>
      <w:r>
        <w:t xml:space="preserve"> </w:t>
      </w:r>
      <w:r>
        <w:t xml:space="preserve">The eighty pilgrims traveling in mourning to a destroyed sanctuary, bearing what offerings they could scrape together, are among the most sympathetic figures in the chapter — and seventy of them are murdered and thrown into a cistern. The text offers no resolution, no divine explanation, no comfort in the moment. The reader is meant to feel the weight of this without a quick escape into theodicy formulas. Bring that grief to God. He is not indifferent to the cistern at Mizpah. The God who</w:t>
      </w:r>
      <w:r>
        <w:t xml:space="preserve"> </w:t>
      </w:r>
      <w:r>
        <w:t xml:space="preserve">“has not forgotten the cry of the afflicted”</w:t>
      </w:r>
      <w:r>
        <w:t xml:space="preserve"> </w:t>
      </w:r>
      <w:r>
        <w:t xml:space="preserve">(Psalm 9:12) and who will one day wipe every tear from every eye is not absent from these pages — but He is present here as the One to whom unspeakable things are brought, not as the One offering easy comfort.</w:t>
      </w:r>
    </w:p>
    <w:p>
      <w:pPr>
        <w:pStyle w:val="BodyText"/>
      </w:pPr>
      <w:r>
        <w:rPr>
          <w:b/>
          <w:bCs/>
        </w:rPr>
        <w:t xml:space="preserve">4. Identify the</w:t>
      </w:r>
      <w:r>
        <w:rPr>
          <w:b/>
          <w:bCs/>
        </w:rPr>
        <w:t xml:space="preserve"> </w:t>
      </w:r>
      <w:r>
        <w:rPr>
          <w:b/>
          <w:bCs/>
        </w:rPr>
        <w:t xml:space="preserve">“Egypt”</w:t>
      </w:r>
      <w:r>
        <w:rPr>
          <w:b/>
          <w:bCs/>
        </w:rPr>
        <w:t xml:space="preserve"> </w:t>
      </w:r>
      <w:r>
        <w:rPr>
          <w:b/>
          <w:bCs/>
        </w:rPr>
        <w:t xml:space="preserve">toward which your own fear is currently driving you, and stop before you arrive there.</w:t>
      </w:r>
      <w:r>
        <w:t xml:space="preserve"> </w:t>
      </w:r>
      <w:r>
        <w:rPr>
          <w:i/>
          <w:iCs/>
        </w:rPr>
        <w:t xml:space="preserve">(Will/Behavior)</w:t>
      </w:r>
      <w:r>
        <w:t xml:space="preserve"> </w:t>
      </w:r>
      <w:r>
        <w:t xml:space="preserve">The chapter closes with Johanan’s company heading toward Egypt — not because God told them to go, not because they had prayed and sought direction, but because they were afraid of what Babylon might do. Fear chose a direction, and the direction was away from God’s intended place for them. The reader should ask concretely: what decision am I currently making primarily out of fear of consequences rather than out of submission to God’s word? What is the</w:t>
      </w:r>
      <w:r>
        <w:t xml:space="preserve"> </w:t>
      </w:r>
      <w:r>
        <w:t xml:space="preserve">“Egypt”</w:t>
      </w:r>
      <w:r>
        <w:t xml:space="preserve"> </w:t>
      </w:r>
      <w:r>
        <w:t xml:space="preserve">I am constructing as a refuge? The step Johanan takes in verse 17 — stopping near Bethlehem, pausing before the final commitment — is the last moment of possible return. Chapters 42–44 will show there is no undoing the decision once fully made.</w:t>
      </w:r>
    </w:p>
    <w:p>
      <w:pPr>
        <w:pStyle w:val="BodyText"/>
      </w:pPr>
      <w:r>
        <w:rPr>
          <w:b/>
          <w:bCs/>
        </w:rPr>
        <w:t xml:space="preserve">5. Receive human rescue with gratitude but do not mistake it for God’s rescue — and press past your deliverer to ask what God is directing.</w:t>
      </w:r>
      <w:r>
        <w:t xml:space="preserve"> </w:t>
      </w:r>
      <w:r>
        <w:rPr>
          <w:i/>
          <w:iCs/>
        </w:rPr>
        <w:t xml:space="preserve">(Will/Behavior)</w:t>
      </w:r>
      <w:r>
        <w:t xml:space="preserve"> </w:t>
      </w:r>
      <w:r>
        <w:t xml:space="preserve">Johanan’s rescue of the captives is genuine and courageous. The people are right to run to him when he appears. But the chapter ends not with the rescued community seeking God’s word, but with Johanan — their deliverer — making a unilateral decision about their future based on his own fear assessment. The reader who has been rescued from a terrible situation — by a person, a circumstance, a community — must press the question that the captives failed to ask: now that we have been rescued, what is God directing? Human deliverance is real, but it is not the final word. Only God’s word provides the direction that matters. Seek it before the fear of your situation chooses your next Egypt for you.</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Jeremiah 41 is a sustained demonstration of what Reformed theology calls the covenant curse — not as an abstract doctrinal category but as lived historical reality. God is shown here not as an intervening actor but as the sovereign who has permitted the full weight of sustained covenant rejection to fall without interruption. The chapter’s absence of divine speech is not evidence of God’s absence but of His judicial withdrawal — the condition Paul describes in Romans 1:24–28 as God</w:t>
      </w:r>
      <w:r>
        <w:t xml:space="preserve"> </w:t>
      </w:r>
      <w:r>
        <w:t xml:space="preserve">“giving over”</w:t>
      </w:r>
      <w:r>
        <w:t xml:space="preserve"> </w:t>
      </w:r>
      <w:r>
        <w:t xml:space="preserve">a people to the consequences of their own choices. The passage also teaches that human wickedness, once unleashed in a community that has abandoned God’s ordering word, does not confine itself to the guilty — the pilgrims, the hostages, the innocents are swept up in violence they did not personally initiate. Sin has communal and systemic dimensions that no individual righteousness can fully buffer.</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chapter is a canonical display of what the Westminster Confession calls God’s</w:t>
      </w:r>
      <w:r>
        <w:t xml:space="preserve"> </w:t>
      </w:r>
      <w:r>
        <w:t xml:space="preserve">“most holy, most free, and most absolute”</w:t>
      </w:r>
      <w:r>
        <w:t xml:space="preserve"> </w:t>
      </w:r>
      <w:r>
        <w:t xml:space="preserve">sovereignty working through secondary causes — including human wickedness — to accomplish His judicial purposes. The covenant Deuteronomy 28 stipulated is being executed with terrible precision: the land is emptying, the community is dissolving, and the remnant is heading back toward Egypt. From a Reformed perspective, the chapter also guards against the semi-Pelagian instinct that human rescue operations can correct a fundamentally theological crisis. Johanan’s military courage is real, but it is not redemptive. Only submission to God’s governing word — the very thing the community has refused throughout the book of Jeremiah — can provide genuine safety. The gospel implication is clear: where human community fails and human rescue falls short, Christ’s accomplished redemption and the Spirit’s indwelling constitute the only unbreakable ordering of human life. The new covenant does what the old covenant exposed as humanly impossible.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This is what persistent rejection of God’s word looks like when it reaches its end: not a tidy exile with clean borders, but massacre, mass graves, orphaned pilgrims, terrified survivors, and a company of people heading toward the very place God delivered their ancestors from — not by command, but by fear. God is not speaking in this chapter because He has already spoken, repeatedly, through Jeremiah, and been refused. The question the chapter presses on every reader is not</w:t>
      </w:r>
      <w:r>
        <w:t xml:space="preserve"> </w:t>
      </w:r>
      <w:r>
        <w:t xml:space="preserve">“how could this happen?”</w:t>
      </w:r>
      <w:r>
        <w:t xml:space="preserve"> </w:t>
      </w:r>
      <w:r>
        <w:t xml:space="preserve">but</w:t>
      </w:r>
      <w:r>
        <w:t xml:space="preserve"> </w:t>
      </w:r>
      <w:r>
        <w:t xml:space="preserve">“in what ways am I still heading toward Egypt, and what word from God am I still refusing to hear?”</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chapter to a lesson on discernment (</w:t>
      </w:r>
      <w:r>
        <w:rPr>
          <w:b/>
          <w:bCs/>
        </w:rPr>
        <w:t xml:space="preserve">“be careful whom you trust”</w:t>
      </w:r>
      <w:r>
        <w:rPr>
          <w:b/>
          <w:bCs/>
        </w:rPr>
        <w:t xml:space="preserve">).</w:t>
      </w:r>
      <w:r>
        <w:t xml:space="preserve"> </w:t>
      </w:r>
      <w:r>
        <w:t xml:space="preserve">Gedaliah’s failure to heed Johanan’s warning is a genuine element of the narrative, but it is not the chapter’s governing claim. A sermon that centers on</w:t>
      </w:r>
      <w:r>
        <w:t xml:space="preserve"> </w:t>
      </w:r>
      <w:r>
        <w:t xml:space="preserve">“discern your enemies”</w:t>
      </w:r>
      <w:r>
        <w:t xml:space="preserve"> </w:t>
      </w:r>
      <w:r>
        <w:t xml:space="preserve">or</w:t>
      </w:r>
      <w:r>
        <w:t xml:space="preserve"> </w:t>
      </w:r>
      <w:r>
        <w:t xml:space="preserve">“don’t ignore red flags”</w:t>
      </w:r>
      <w:r>
        <w:t xml:space="preserve"> </w:t>
      </w:r>
      <w:r>
        <w:t xml:space="preserve">treats this as wisdom literature and misses its prophetic and theological weight entirely. The chapter is not about better situational awareness — it is about the disintegration of covenant community and the self-perpetuating spiral of fear and violence that sustained rebellion against God produces.</w:t>
      </w:r>
    </w:p>
    <w:p>
      <w:pPr>
        <w:numPr>
          <w:ilvl w:val="0"/>
          <w:numId w:val="1002"/>
        </w:numPr>
      </w:pPr>
      <w:r>
        <w:rPr>
          <w:b/>
          <w:bCs/>
        </w:rPr>
        <w:t xml:space="preserve">Treating Johanan as an unambiguous hero.</w:t>
      </w:r>
      <w:r>
        <w:t xml:space="preserve"> </w:t>
      </w:r>
      <w:r>
        <w:t xml:space="preserve">Johanan does something courageous and right in pursuing Ishmael and rescuing the captives. But a reading that ends there fails to track the chapter to its conclusion. Johanan’s decision to head toward Egypt (vv. 16–18) is the chapter’s final note, and it is ominous — not heroic. Preachers must not let the middle of the chapter interpret the end. Johanan is a brave man making a fearful decision, and the text holds both.</w:t>
      </w:r>
    </w:p>
    <w:p>
      <w:pPr>
        <w:numPr>
          <w:ilvl w:val="0"/>
          <w:numId w:val="1002"/>
        </w:numPr>
      </w:pPr>
      <w:r>
        <w:rPr>
          <w:b/>
          <w:bCs/>
        </w:rPr>
        <w:t xml:space="preserve">Skipping the massacre of the pilgrims (vv. 4–9) as too disturbing.</w:t>
      </w:r>
      <w:r>
        <w:t xml:space="preserve"> </w:t>
      </w:r>
      <w:r>
        <w:t xml:space="preserve">The murder of the worshiping pilgrims is one of the most disturbing scenes in the entire book of Jeremiah, and it is precisely its disturbing quality that carries theological weight. Preaching that moves quickly past this atrocity to reach more comfortable material is avoiding the passage’s claim. The horror of the cistern at Mizpah is part of what God intends the reader to feel and reckon with.</w:t>
      </w:r>
    </w:p>
    <w:p>
      <w:pPr>
        <w:numPr>
          <w:ilvl w:val="0"/>
          <w:numId w:val="1002"/>
        </w:numPr>
      </w:pPr>
      <w:r>
        <w:rPr>
          <w:b/>
          <w:bCs/>
        </w:rPr>
        <w:t xml:space="preserve">Preaching the chapter in isolation from chapters 40 and 42–44.</w:t>
      </w:r>
      <w:r>
        <w:t xml:space="preserve"> </w:t>
      </w:r>
      <w:r>
        <w:t xml:space="preserve">Jeremiah 41 is the hinge of a larger narrative movement. Read in isolation, it can appear to be merely a story of political violence with no clear theological lesson. Read within its unit, it is the catastrophic consequence of Gedaliah’s refusal (ch. 40), and the cause of the community’s fateful flight toward Egypt (chs. 42–44). Preachers who do not establish this context will struggle to give the chapter its proper weight.</w:t>
      </w:r>
    </w:p>
    <w:p>
      <w:pPr>
        <w:numPr>
          <w:ilvl w:val="0"/>
          <w:numId w:val="1002"/>
        </w:numPr>
      </w:pPr>
      <w:r>
        <w:rPr>
          <w:b/>
          <w:bCs/>
        </w:rPr>
        <w:t xml:space="preserve">Importing theodicy frameworks without grounding them in the text.</w:t>
      </w:r>
      <w:r>
        <w:t xml:space="preserve"> </w:t>
      </w:r>
      <w:r>
        <w:t xml:space="preserve">The massacre of the pilgrims will prompt theodicy questions from listeners, and those questions are legitimate. But the preacher should resist the temptation to import a theodicy framework (e.g.,</w:t>
      </w:r>
      <w:r>
        <w:t xml:space="preserve"> </w:t>
      </w:r>
      <w:r>
        <w:t xml:space="preserve">“God allows suffering to build character,”</w:t>
      </w:r>
      <w:r>
        <w:t xml:space="preserve"> </w:t>
      </w:r>
      <w:r>
        <w:t xml:space="preserve">or conversely,</w:t>
      </w:r>
      <w:r>
        <w:t xml:space="preserve"> </w:t>
      </w:r>
      <w:r>
        <w:t xml:space="preserve">“This proves God is absent”</w:t>
      </w:r>
      <w:r>
        <w:t xml:space="preserve">) that the text itself does not supply. The text’s response to the atrocity is silence — and that silence is itself the point. God is not answering the theodicy question in this chapter; He is showing the reader what covenant rejection costs and allowing the full horror of that cost to register without softening. The preacher’s job is to hold that silence honestly, not to resolve what the text deliberately leaves unresolved.</w:t>
      </w:r>
    </w:p>
    <w:p>
      <w:pPr>
        <w:numPr>
          <w:ilvl w:val="0"/>
          <w:numId w:val="1002"/>
        </w:numPr>
      </w:pPr>
      <w:r>
        <w:rPr>
          <w:b/>
          <w:bCs/>
        </w:rPr>
        <w:t xml:space="preserve">Failing to connect the chapter to its New Covenant resolution.</w:t>
      </w:r>
      <w:r>
        <w:t xml:space="preserve"> </w:t>
      </w:r>
      <w:r>
        <w:t xml:space="preserve">Jeremiah 41 is a passage in which the Mosaic covenant’s curse operates at full force and human community fails catastrophically. A sermon that ends there, without at least pointing toward the new covenant promised in Jeremiah 31:31–34 and fulfilled in Christ, has preached covenant curse without gospel. The new covenant does not resolve Jeremiah 41’s tragedy within its own pages — but it answers the question the tragedy raises: what would it take for this community to be genuinely healed? Only a covenant written on the heart by the Spirit can accomplish what external law and external warning could not.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2026-07-14T21:06:08Z</dcterms:created>
  <dcterms:modified xsi:type="dcterms:W3CDTF">2026-07-14T21:06:08Z</dcterms:modified>
</cp:coreProperties>
</file>

<file path=docProps/custom.xml><?xml version="1.0" encoding="utf-8"?>
<Properties xmlns="http://schemas.openxmlformats.org/officeDocument/2006/custom-properties" xmlns:vt="http://schemas.openxmlformats.org/officeDocument/2006/docPropsVTypes"/>
</file>